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21590</wp:posOffset>
            </wp:positionH>
            <wp:positionV relativeFrom="paragraph">
              <wp:posOffset>20320</wp:posOffset>
            </wp:positionV>
            <wp:extent cx="801370" cy="104394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930910</wp:posOffset>
            </wp:positionH>
            <wp:positionV relativeFrom="paragraph">
              <wp:posOffset>20320</wp:posOffset>
            </wp:positionV>
            <wp:extent cx="965200" cy="103187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Prescrição de Internação Cirúrgica</w:t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t>Data da Prescrição:____/____/_____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Nome: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Data de nascimento: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Nome da mãe: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CID de internação: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Cirurgia programada: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Horário previsto (em bloco):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Medicamentos de uso contínuo: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Comorbidades:</w:t>
        <w:br/>
        <w:t>Alergias medicamentosas: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Orientações Gerais: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Jejum após </w:t>
      </w:r>
      <w:r>
        <w:rPr>
          <w:rFonts w:ascii="Arial" w:hAnsi="Arial"/>
          <w:b/>
          <w:bCs/>
          <w:sz w:val="24"/>
          <w:szCs w:val="24"/>
          <w:lang w:val="pt-BR"/>
        </w:rPr>
        <w:t>23h</w:t>
      </w: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 do dia _________.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Chegar no hospital pelo menos </w:t>
      </w:r>
      <w:r>
        <w:rPr>
          <w:rFonts w:ascii="Arial" w:hAnsi="Arial"/>
          <w:b/>
          <w:bCs/>
          <w:sz w:val="24"/>
          <w:szCs w:val="24"/>
          <w:lang w:val="pt-BR"/>
        </w:rPr>
        <w:t>DUAS HORAS ANTES</w:t>
      </w: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 do horário da cirurgia.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Trazes os exames realizados na avaliação pré-operatória.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Documentos pessoais: RG, CPF, cartão nacional de saúde, carteira e guia de autorização caso for convênio.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Acompanhante adulto.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Unhas sem esmalte, barba aparada (homens).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Não fazer tricotomia (retirada de pelos) em casa.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Deixar em casa todos adereços metálicos (anéis, pulseiras, relógio, brincos, correntes, piercings, etc.).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Parar de fumar pelo menos 07 dias antes da internação, se tabagista.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 xml:space="preserve">Autorização da cirurgia: 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 xml:space="preserve">Avaliação pré-anestesiológica: 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Profilaxia TVP: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21590</wp:posOffset>
            </wp:positionH>
            <wp:positionV relativeFrom="paragraph">
              <wp:posOffset>20320</wp:posOffset>
            </wp:positionV>
            <wp:extent cx="801370" cy="1043940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909320</wp:posOffset>
            </wp:positionH>
            <wp:positionV relativeFrom="paragraph">
              <wp:posOffset>34290</wp:posOffset>
            </wp:positionV>
            <wp:extent cx="965200" cy="1031875"/>
            <wp:effectExtent l="0" t="0" r="0" b="0"/>
            <wp:wrapSquare wrapText="largest"/>
            <wp:docPr id="4" name="Figura2 C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 Copia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u w:val="single"/>
          <w:lang w:val="pt-BR"/>
        </w:rPr>
      </w:pPr>
      <w:r>
        <w:rPr>
          <w:rFonts w:ascii="Arial" w:hAnsi="Arial"/>
          <w:b/>
          <w:bCs/>
          <w:sz w:val="24"/>
          <w:szCs w:val="24"/>
          <w:u w:val="single"/>
          <w:lang w:val="pt-BR"/>
        </w:rPr>
        <w:t>Prescrição: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NPO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CSVR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Acesso venoso abocath 18 ou 20 preferencialmente no </w:t>
      </w:r>
      <w:r>
        <w:rPr>
          <w:rFonts w:ascii="Arial" w:hAnsi="Arial"/>
          <w:b/>
          <w:bCs/>
          <w:sz w:val="24"/>
          <w:szCs w:val="24"/>
          <w:lang w:val="pt-BR"/>
        </w:rPr>
        <w:t>membro superior esquerdo.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lang w:val="pt-BR"/>
        </w:rPr>
        <w:t>SF 0,9% 1000ml 30 gotas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lang w:val="pt-BR"/>
        </w:rPr>
        <w:t>Cefazolina 2g IV 30 minutos antes do horário agendado da cirurgia.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Não fazer tricotomia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Esvaziar a bexiga antes de ir ao bloco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Pesar e medir paciente, anotar o peso:____kg e altura:_____cm.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spacing w:lineRule="auto" w:line="360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</w:r>
    </w:p>
    <w:p>
      <w:pPr>
        <w:pStyle w:val="Normal"/>
        <w:spacing w:lineRule="auto" w:line="360"/>
        <w:jc w:val="center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__________________________________________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Carimbo e Assinatura do Profissional Solicitante.</w:t>
      </w:r>
    </w:p>
    <w:sectPr>
      <w:headerReference w:type="default" r:id="rId6"/>
      <w:footerReference w:type="default" r:id="rId7"/>
      <w:type w:val="nextPage"/>
      <w:pgSz w:w="11906" w:h="16838"/>
      <w:pgMar w:left="1134" w:right="1134" w:gutter="0" w:header="1134" w:top="2526" w:footer="1134" w:bottom="157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/>
    </w:pPr>
    <w:r>
      <w:rPr>
        <w:rFonts w:ascii="Arial" w:hAnsi="Arial"/>
        <w:sz w:val="14"/>
        <w:szCs w:val="14"/>
      </w:rPr>
      <w:t>Este documento faz parte do sistema de Gestão da Qualidade do HCSPL.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  <w:tbl>
    <w:tblPr>
      <w:tblW w:w="9700" w:type="dxa"/>
      <w:jc w:val="left"/>
      <w:tblInd w:w="-51" w:type="dxa"/>
      <w:tblLayout w:type="fixed"/>
      <w:tblCellMar>
        <w:top w:w="55" w:type="dxa"/>
        <w:left w:w="53" w:type="dxa"/>
        <w:bottom w:w="55" w:type="dxa"/>
        <w:right w:w="55" w:type="dxa"/>
      </w:tblCellMar>
    </w:tblPr>
    <w:tblGrid>
      <w:gridCol w:w="833"/>
      <w:gridCol w:w="7267"/>
      <w:gridCol w:w="1600"/>
    </w:tblGrid>
    <w:tr>
      <w:trPr>
        <w:trHeight w:val="225" w:hRule="atLeast"/>
      </w:trPr>
      <w:tc>
        <w:tcPr>
          <w:tcW w:w="833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>
              <w:rFonts w:ascii="Arial" w:hAnsi="Arial"/>
              <w:b/>
              <w:b/>
              <w:bCs/>
              <w:sz w:val="12"/>
              <w:szCs w:val="12"/>
              <w:lang w:val="pt-BR"/>
            </w:rPr>
          </w:pPr>
          <w:r>
            <w:rPr>
              <w:rFonts w:ascii="Arial" w:hAnsi="Arial"/>
              <w:b/>
              <w:bCs/>
              <w:sz w:val="12"/>
              <w:szCs w:val="12"/>
              <w:lang w:val="pt-BR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104140</wp:posOffset>
                </wp:positionH>
                <wp:positionV relativeFrom="paragraph">
                  <wp:posOffset>635</wp:posOffset>
                </wp:positionV>
                <wp:extent cx="302260" cy="248285"/>
                <wp:effectExtent l="0" t="0" r="0" b="0"/>
                <wp:wrapTopAndBottom/>
                <wp:docPr id="5" name="Figura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19" t="-254" r="-219" b="-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260" cy="248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67" w:type="dxa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/>
          </w:pPr>
          <w:r>
            <w:rPr>
              <w:rFonts w:ascii="Arial" w:hAnsi="Arial"/>
              <w:b/>
              <w:bCs/>
              <w:sz w:val="14"/>
              <w:szCs w:val="14"/>
              <w:lang w:val="pt-BR"/>
            </w:rPr>
            <w:t>COMISSÃO DE REVISÃO DE PRONTUÁRIOS E DOCUMENTAÇÃO MÉDICA</w:t>
          </w:r>
        </w:p>
      </w:tc>
      <w:tc>
        <w:tcPr>
          <w:tcW w:w="1600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/>
          </w:pPr>
          <w:r>
            <w:rPr>
              <w:rFonts w:ascii="Arial" w:hAnsi="Arial"/>
              <w:b/>
              <w:bCs/>
              <w:sz w:val="14"/>
              <w:szCs w:val="14"/>
              <w:lang w:val="pt-BR"/>
            </w:rPr>
            <w:t>Código do Formulário</w:t>
          </w:r>
        </w:p>
        <w:p>
          <w:pPr>
            <w:pStyle w:val="Contedodatabela"/>
            <w:widowControl w:val="false"/>
            <w:snapToGrid w:val="false"/>
            <w:jc w:val="center"/>
            <w:rPr/>
          </w:pPr>
          <w:r>
            <w:rPr>
              <w:rFonts w:ascii="Arial" w:hAnsi="Arial"/>
              <w:b w:val="false"/>
              <w:bCs w:val="false"/>
              <w:i w:val="false"/>
              <w:iCs w:val="false"/>
              <w:sz w:val="14"/>
              <w:szCs w:val="14"/>
              <w:lang w:val="pt-BR"/>
            </w:rPr>
            <w:t>CMRPDM.FOR.003</w:t>
          </w:r>
        </w:p>
      </w:tc>
    </w:tr>
    <w:tr>
      <w:trPr>
        <w:trHeight w:val="225" w:hRule="atLeast"/>
      </w:trPr>
      <w:tc>
        <w:tcPr>
          <w:tcW w:w="833" w:type="dxa"/>
          <w:vMerge w:val="continue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7267" w:type="dxa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Normal"/>
            <w:widowControl w:val="false"/>
            <w:snapToGrid w:val="false"/>
            <w:spacing w:lineRule="auto" w:line="240"/>
            <w:jc w:val="center"/>
            <w:rPr>
              <w:b w:val="false"/>
              <w:b w:val="false"/>
              <w:bCs w:val="false"/>
            </w:rPr>
          </w:pPr>
          <w:bookmarkStart w:id="0" w:name="__DdeLink__552_3658466610"/>
          <w:r>
            <w:rPr>
              <w:rFonts w:ascii="Arial" w:hAnsi="Arial"/>
              <w:b w:val="false"/>
              <w:bCs w:val="false"/>
              <w:sz w:val="14"/>
              <w:szCs w:val="14"/>
              <w:lang w:val="pt-BR"/>
            </w:rPr>
            <w:t>Modelo de Prescrição para Internação Cirúrgica</w:t>
          </w:r>
          <w:bookmarkEnd w:id="0"/>
        </w:p>
      </w:tc>
      <w:tc>
        <w:tcPr>
          <w:tcW w:w="1600" w:type="dxa"/>
          <w:vMerge w:val="continue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8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overflowPunct w:val="false"/>
      <w:bidi w:val="0"/>
      <w:spacing w:before="0" w:after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Rodap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107</TotalTime>
  <Application>LibreOffice/7.4.7.2$Windows_X86_64 LibreOffice_project/723314e595e8007d3cf785c16538505a1c878ca5</Application>
  <AppVersion>15.0000</AppVersion>
  <Pages>2</Pages>
  <Words>225</Words>
  <Characters>1327</Characters>
  <CharactersWithSpaces>1498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pt-BR</dc:language>
  <cp:lastModifiedBy/>
  <dcterms:modified xsi:type="dcterms:W3CDTF">2023-10-23T15:35:21Z</dcterms:modified>
  <cp:revision>14</cp:revision>
  <dc:subject/>
  <dc:title/>
</cp:coreProperties>
</file>